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7E8" w:rsidRDefault="006B67E8" w:rsidP="006B67E8">
      <w:pPr>
        <w:pStyle w:val="2"/>
      </w:pPr>
      <w:r w:rsidRPr="00266632">
        <w:rPr>
          <w:rFonts w:ascii="Times New Roman" w:hAnsi="Times New Roman" w:cs="Times New Roman"/>
        </w:rPr>
        <w:t>专练</w:t>
      </w:r>
      <w:r w:rsidRPr="00266632">
        <w:rPr>
          <w:rFonts w:ascii="Times New Roman" w:hAnsi="Times New Roman" w:cs="Times New Roman"/>
        </w:rPr>
        <w:t>36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ascii="Times New Roman" w:hAnsi="Times New Roman" w:cs="Times New Roman"/>
        </w:rPr>
        <w:t>经济全球化</w:t>
      </w: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66632">
        <w:rPr>
          <w:rFonts w:ascii="Times New Roman" w:eastAsia="楷体_GB2312" w:hAnsi="Times New Roman" w:cs="Times New Roman"/>
        </w:rPr>
        <w:t>2021·</w:t>
      </w:r>
      <w:r w:rsidRPr="00266632">
        <w:rPr>
          <w:rFonts w:ascii="Times New Roman" w:eastAsia="楷体_GB2312" w:hAnsi="Times New Roman" w:cs="Times New Roman"/>
        </w:rPr>
        <w:t>山东菏泽思源学校检测</w:t>
      </w:r>
      <w:r>
        <w:rPr>
          <w:rFonts w:ascii="Times New Roman" w:eastAsia="楷体_GB2312" w:hAnsi="Times New Roman" w:cs="Times New Roman"/>
        </w:rPr>
        <w:t>]</w:t>
      </w:r>
      <w:r w:rsidRPr="00266632">
        <w:rPr>
          <w:rFonts w:ascii="Times New Roman" w:hAnsi="Times New Roman" w:cs="Times New Roman"/>
        </w:rPr>
        <w:t>多年来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中国在水电、通信港口、学校、公路等方面对巴基斯坦进行援建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还为巴基斯坦开发了金矿、煤田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这给巴基斯坦带来了巨大的经济效益同时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大批中国企业也通过与巴基斯坦合作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培养了许多国际化经营人才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积累了许多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走出去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的宝贵经验。这表明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中国的开放发展理念符合经济社会发展规律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中国成为经济全球化的主导力量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中国既是经济全球化的贡献者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也是受益者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中国经济实现了从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引进来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到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走出去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的转变</w:t>
      </w: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①④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66632">
        <w:rPr>
          <w:rFonts w:ascii="Times New Roman" w:eastAsia="楷体_GB2312" w:hAnsi="Times New Roman" w:cs="Times New Roman"/>
        </w:rPr>
        <w:t>2021·</w:t>
      </w:r>
      <w:r w:rsidRPr="00266632">
        <w:rPr>
          <w:rFonts w:ascii="Times New Roman" w:eastAsia="楷体_GB2312" w:hAnsi="Times New Roman" w:cs="Times New Roman"/>
        </w:rPr>
        <w:t>安徽蚌埠质量监测</w:t>
      </w:r>
      <w:r>
        <w:rPr>
          <w:rFonts w:ascii="Times New Roman" w:eastAsia="楷体_GB2312" w:hAnsi="Times New Roman" w:cs="Times New Roman"/>
        </w:rPr>
        <w:t>]</w:t>
      </w:r>
      <w:r w:rsidRPr="00266632">
        <w:rPr>
          <w:rFonts w:ascii="Times New Roman" w:hAnsi="Times New Roman" w:cs="Times New Roman"/>
        </w:rPr>
        <w:t>当今世界是一个开放的世界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尽管当前的世界经济形势严峻复杂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一些发达国家出现逆全球化的现象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实行贸易保护主义。但是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经济全球化还是深入发展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各国的经济联系日益紧密。下面对于经济全球化的表述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经济全球化就是生产全球化、贸易全球化和资本全球化</w:t>
      </w: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经济全球化促进了贸易大繁荣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促进了各国经济的合作</w:t>
      </w: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经济全球化是正确的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因此对世界经济的影响都是积极的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经济全球化是</w:t>
      </w:r>
      <w:r w:rsidRPr="00266632">
        <w:rPr>
          <w:rFonts w:ascii="Times New Roman" w:hAnsi="Times New Roman" w:cs="Times New Roman" w:hint="eastAsia"/>
        </w:rPr>
        <w:t>生产力发展的产物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又推动生产力的发展</w:t>
      </w: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广大发展中国家要参与经济全球化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就要遵守发达国家已制定好的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游戏规则</w:t>
      </w:r>
      <w:r w:rsidRPr="0026663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经济主权因而受到损害。一些发展中国家急于利用外资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忽视了对金融市场的监管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引发了金融危机。这说明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不公平的国际经济规则仍然存在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经济全球化过程中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发展中国家应注意经济安全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发达国家是经济全球化的最大受益者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发展中国家应该团结起来共同反对经济全球化</w:t>
      </w: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①③④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②③④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①②④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 w:hint="eastAsia"/>
        </w:rPr>
        <w:t>①②③</w:t>
      </w: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某集团为推动全球化品牌战略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通过自主创新实现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防电墙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和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双动力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技术来申请国际</w:t>
      </w:r>
      <w:r w:rsidRPr="00266632">
        <w:rPr>
          <w:rFonts w:ascii="Times New Roman" w:hAnsi="Times New Roman" w:cs="Times New Roman"/>
        </w:rPr>
        <w:t>IEc</w:t>
      </w:r>
      <w:r w:rsidRPr="00266632">
        <w:rPr>
          <w:rFonts w:ascii="Times New Roman" w:hAnsi="Times New Roman" w:cs="Times New Roman"/>
        </w:rPr>
        <w:t>标准。他们在美国、日本、巴基斯坦等</w:t>
      </w:r>
      <w:r w:rsidRPr="00266632">
        <w:rPr>
          <w:rFonts w:ascii="Times New Roman" w:hAnsi="Times New Roman" w:cs="Times New Roman"/>
        </w:rPr>
        <w:t>30</w:t>
      </w:r>
      <w:r w:rsidRPr="00266632">
        <w:rPr>
          <w:rFonts w:ascii="Times New Roman" w:hAnsi="Times New Roman" w:cs="Times New Roman"/>
        </w:rPr>
        <w:t>多个国家建立本土化的设计中心、制造基地和贸易公司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重点发展科技、工业、贸易、金融四大支柱产业。由此可见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该集团推进国际化战略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坚持了独立自主、自力更生的原则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坚持了市场多元化战略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拓展了发展空间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以自主创新形成全球化品牌</w:t>
      </w: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坚持提高利用外资的综合优势和总体效益</w:t>
      </w: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①②③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②③④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①③④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①②④</w:t>
      </w: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欧盟</w:t>
      </w:r>
      <w:r w:rsidRPr="00266632">
        <w:rPr>
          <w:rFonts w:ascii="Times New Roman" w:hAnsi="Times New Roman" w:cs="Times New Roman" w:hint="eastAsia"/>
        </w:rPr>
        <w:t>境内首个中国经贸合作区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hAnsi="Times New Roman" w:cs="Times New Roman" w:hint="eastAsia"/>
        </w:rPr>
        <w:t>葡萄牙—中国经贸合作区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hAnsi="Times New Roman" w:cs="Times New Roman" w:hint="eastAsia"/>
        </w:rPr>
        <w:t>正式设立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这标志着中国企业开始集群式迈出国门。这表明我国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坚持把实施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走出去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战略作为自己发展的根本基点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从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引进来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转向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走出去</w:t>
      </w:r>
      <w:r w:rsidRPr="0026663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规避对外开放的风险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积极参与国际竞争与合作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适应经济全球化趋势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不断拓展对外开放的广度和深度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提高开放型经济水平</w:t>
      </w: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中国有着全球最大的半导体市场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但集成电路设计企业的主流产品仍然集中在中低端。基础能力上的欠缺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强烈依赖第三方的先进技术、</w:t>
      </w:r>
      <w:r w:rsidRPr="00266632">
        <w:rPr>
          <w:rFonts w:ascii="Times New Roman" w:hAnsi="Times New Roman" w:cs="Times New Roman" w:hint="eastAsia"/>
        </w:rPr>
        <w:t>先进工艺和外包设计服务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最终行业将受制于人。材料给我们的启示是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lastRenderedPageBreak/>
        <w:t>①</w:t>
      </w:r>
      <w:r w:rsidRPr="00266632">
        <w:rPr>
          <w:rFonts w:ascii="Times New Roman" w:hAnsi="Times New Roman" w:cs="Times New Roman"/>
        </w:rPr>
        <w:t>技术输出是不可逆转的时代潮流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将结构调整作为经济发展的主线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把独立自主、自力更生作为发展的根本基点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要提升产品的科技含量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突破核心技术</w:t>
      </w: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①④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西班牙《经济学家报》网站</w:t>
      </w:r>
      <w:r w:rsidRPr="00266632">
        <w:rPr>
          <w:rFonts w:ascii="Times New Roman" w:hAnsi="Times New Roman" w:cs="Times New Roman"/>
        </w:rPr>
        <w:t>2020</w:t>
      </w:r>
      <w:r w:rsidRPr="00266632">
        <w:rPr>
          <w:rFonts w:ascii="Times New Roman" w:hAnsi="Times New Roman" w:cs="Times New Roman"/>
        </w:rPr>
        <w:t>年</w:t>
      </w:r>
      <w:r w:rsidRPr="00266632">
        <w:rPr>
          <w:rFonts w:ascii="Times New Roman" w:hAnsi="Times New Roman" w:cs="Times New Roman"/>
        </w:rPr>
        <w:t>10</w:t>
      </w:r>
      <w:r w:rsidRPr="00266632">
        <w:rPr>
          <w:rFonts w:ascii="Times New Roman" w:hAnsi="Times New Roman" w:cs="Times New Roman"/>
        </w:rPr>
        <w:t>月</w:t>
      </w:r>
      <w:r w:rsidRPr="00266632">
        <w:rPr>
          <w:rFonts w:ascii="Times New Roman" w:hAnsi="Times New Roman" w:cs="Times New Roman"/>
        </w:rPr>
        <w:t>31</w:t>
      </w:r>
      <w:r w:rsidRPr="00266632">
        <w:rPr>
          <w:rFonts w:ascii="Times New Roman" w:hAnsi="Times New Roman" w:cs="Times New Roman"/>
        </w:rPr>
        <w:t>日刊载题为《特朗普的经济遗产》的文章称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在一些领域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特朗普四年的任期可能影响深远。毫无疑问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特朗普破坏了多场国际峰会。由此可见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ascii="Times New Roman" w:hAnsi="Times New Roman" w:cs="Times New Roman"/>
        </w:rPr>
        <w:t>经济全球化的主要表现是金</w:t>
      </w:r>
      <w:r w:rsidRPr="00266632">
        <w:rPr>
          <w:rFonts w:ascii="Times New Roman" w:hAnsi="Times New Roman" w:cs="Times New Roman" w:hint="eastAsia"/>
        </w:rPr>
        <w:t>融的全球化</w:t>
      </w: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B.</w:t>
      </w:r>
      <w:r w:rsidRPr="00266632">
        <w:rPr>
          <w:rFonts w:ascii="Times New Roman" w:hAnsi="Times New Roman" w:cs="Times New Roman"/>
        </w:rPr>
        <w:t>经济全球化加剧了全球经济的不稳定性</w:t>
      </w: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C.</w:t>
      </w:r>
      <w:r w:rsidRPr="00266632">
        <w:rPr>
          <w:rFonts w:ascii="Times New Roman" w:hAnsi="Times New Roman" w:cs="Times New Roman"/>
        </w:rPr>
        <w:t>经济全球化不利于世界经济的发展</w:t>
      </w: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D.</w:t>
      </w:r>
      <w:r w:rsidRPr="00266632">
        <w:rPr>
          <w:rFonts w:ascii="Times New Roman" w:hAnsi="Times New Roman" w:cs="Times New Roman"/>
        </w:rPr>
        <w:t>经济全球化是一把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双刃剑</w:t>
      </w:r>
      <w:r w:rsidRPr="0026663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既是机遇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也是挑战</w:t>
      </w: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塔吉克斯坦科学院副院长</w:t>
      </w:r>
      <w:r w:rsidRPr="00266632">
        <w:rPr>
          <w:rFonts w:ascii="Times New Roman" w:hAnsi="Times New Roman" w:cs="Times New Roman"/>
        </w:rPr>
        <w:t>2020</w:t>
      </w:r>
      <w:r w:rsidRPr="00266632">
        <w:rPr>
          <w:rFonts w:ascii="Times New Roman" w:hAnsi="Times New Roman" w:cs="Times New Roman"/>
        </w:rPr>
        <w:t>年</w:t>
      </w:r>
      <w:r w:rsidRPr="00266632">
        <w:rPr>
          <w:rFonts w:ascii="Times New Roman" w:hAnsi="Times New Roman" w:cs="Times New Roman"/>
        </w:rPr>
        <w:t>11</w:t>
      </w:r>
      <w:r w:rsidRPr="00266632">
        <w:rPr>
          <w:rFonts w:ascii="Times New Roman" w:hAnsi="Times New Roman" w:cs="Times New Roman"/>
        </w:rPr>
        <w:t>月</w:t>
      </w:r>
      <w:r w:rsidRPr="00266632">
        <w:rPr>
          <w:rFonts w:ascii="Times New Roman" w:hAnsi="Times New Roman" w:cs="Times New Roman"/>
        </w:rPr>
        <w:t>19</w:t>
      </w:r>
      <w:r w:rsidRPr="00266632">
        <w:rPr>
          <w:rFonts w:ascii="Times New Roman" w:hAnsi="Times New Roman" w:cs="Times New Roman"/>
        </w:rPr>
        <w:t>日指出</w:t>
      </w:r>
      <w:r>
        <w:rPr>
          <w:rFonts w:ascii="Times New Roman" w:hAnsi="Times New Roman" w:cs="Times New Roman"/>
        </w:rPr>
        <w:t>，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一带一路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倡议为提升沿线国家人民生活水平、促进共同繁荣作出重要贡献。这说明</w:t>
      </w:r>
      <w:r>
        <w:rPr>
          <w:rFonts w:ascii="Times New Roman" w:hAnsi="Times New Roman" w:cs="Times New Roman"/>
        </w:rPr>
        <w:t>，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一带一路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建设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发挥了中国在世界经济发展中的主导作用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加强了沿线国家的合作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有效规避了贸易风险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有利于各国优势互补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共同打造命运共同体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符合沿线国家经济发展要求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拓展了发展空间</w:t>
      </w: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①④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我国继续贯彻实施对外开放的基本国策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把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引进来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和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走出去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更好地结合起来。在新形势下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我国坚持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引进来</w:t>
      </w:r>
      <w:r w:rsidRPr="0026663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应该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提高利用外资水平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引进越来越多的外资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结合我国国内产业结构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更多地引进先进技术、管理经验和高素质人才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更多地引进各种消费品以满足人民的物质需求</w:t>
      </w: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“Made in China”</w:t>
      </w:r>
      <w:r w:rsidRPr="00266632">
        <w:rPr>
          <w:rFonts w:ascii="Times New Roman" w:hAnsi="Times New Roman" w:cs="Times New Roman"/>
        </w:rPr>
        <w:t>即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中国制造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。在国际市场上</w:t>
      </w:r>
      <w:r>
        <w:rPr>
          <w:rFonts w:ascii="Times New Roman" w:hAnsi="Times New Roman" w:cs="Times New Roman"/>
        </w:rPr>
        <w:t>，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中国制造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大多以低成本为核心竞争手段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 w:hint="eastAsia"/>
        </w:rPr>
        <w:t>削弱了中国品牌对全球经济的影响力。为解决这一问题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我们必须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ascii="Times New Roman" w:hAnsi="Times New Roman" w:cs="Times New Roman"/>
        </w:rPr>
        <w:t>提高劳动生产率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形成价格优势</w:t>
      </w: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B.</w:t>
      </w:r>
      <w:r w:rsidRPr="00266632">
        <w:rPr>
          <w:rFonts w:ascii="Times New Roman" w:hAnsi="Times New Roman" w:cs="Times New Roman"/>
        </w:rPr>
        <w:t>转变对外经济发展方式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形成以技术等为核心的新优势</w:t>
      </w: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C.</w:t>
      </w:r>
      <w:r w:rsidRPr="00266632">
        <w:rPr>
          <w:rFonts w:ascii="Times New Roman" w:hAnsi="Times New Roman" w:cs="Times New Roman"/>
        </w:rPr>
        <w:t>增加引进外资的数量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推动引资与引智结合</w:t>
      </w: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D.</w:t>
      </w:r>
      <w:r w:rsidRPr="00266632">
        <w:rPr>
          <w:rFonts w:ascii="Times New Roman" w:hAnsi="Times New Roman" w:cs="Times New Roman"/>
        </w:rPr>
        <w:t>加快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走出去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步伐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加快国有企业并购跨国公司速度</w:t>
      </w: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阅读材料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完成下列要求。</w:t>
      </w: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eastAsia="仿宋_GB2312" w:hAnsi="Times New Roman" w:cs="Times New Roman"/>
        </w:rPr>
        <w:t>提高亚洲的发展能力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是中国倡导成立亚投行的宗旨之一。亚投行宗旨中明确指出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将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eastAsia="仿宋_GB2312" w:hAnsi="Times New Roman" w:cs="Times New Roman"/>
        </w:rPr>
        <w:t>通过在基础设施及其他生产性领域的投资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促进亚洲经济可持续发展、创造财富并改善基础设施互联互通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eastAsia="仿宋_GB2312" w:hAnsi="Times New Roman" w:cs="Times New Roman"/>
        </w:rPr>
        <w:t>。目前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亚洲基础设施市场已迈入膨胀式发展时期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每年需要大约</w:t>
      </w:r>
      <w:r w:rsidRPr="00266632">
        <w:rPr>
          <w:rFonts w:ascii="Times New Roman" w:eastAsia="仿宋_GB2312" w:hAnsi="Times New Roman" w:cs="Times New Roman"/>
        </w:rPr>
        <w:t>8000</w:t>
      </w:r>
      <w:r w:rsidRPr="00266632">
        <w:rPr>
          <w:rFonts w:ascii="Times New Roman" w:eastAsia="仿宋_GB2312" w:hAnsi="Times New Roman" w:cs="Times New Roman"/>
        </w:rPr>
        <w:t>亿美元投资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但美日主导的世界银行和亚洲开发银行的注册资本分别只有约</w:t>
      </w:r>
      <w:r w:rsidRPr="00266632">
        <w:rPr>
          <w:rFonts w:ascii="Times New Roman" w:eastAsia="仿宋_GB2312" w:hAnsi="Times New Roman" w:cs="Times New Roman"/>
        </w:rPr>
        <w:t>2200</w:t>
      </w:r>
      <w:r w:rsidRPr="00266632">
        <w:rPr>
          <w:rFonts w:ascii="Times New Roman" w:eastAsia="仿宋_GB2312" w:hAnsi="Times New Roman" w:cs="Times New Roman"/>
        </w:rPr>
        <w:t>亿美元和</w:t>
      </w:r>
      <w:r w:rsidRPr="00266632">
        <w:rPr>
          <w:rFonts w:ascii="Times New Roman" w:eastAsia="仿宋_GB2312" w:hAnsi="Times New Roman" w:cs="Times New Roman"/>
        </w:rPr>
        <w:t>1600</w:t>
      </w:r>
      <w:r w:rsidRPr="00266632">
        <w:rPr>
          <w:rFonts w:ascii="Times New Roman" w:eastAsia="仿宋_GB2312" w:hAnsi="Times New Roman" w:cs="Times New Roman"/>
        </w:rPr>
        <w:t>亿美元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远不能满足亚洲基础设施投资所需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亚投行应运而生。</w:t>
      </w: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结合材料和经济全球化的知识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分析成立亚投行的重要意义。</w:t>
      </w: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lastRenderedPageBreak/>
        <w:t>12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阅读材料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完成下列要求。</w:t>
      </w:r>
    </w:p>
    <w:p w:rsidR="006B67E8" w:rsidRDefault="006B67E8" w:rsidP="006B67E8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266632">
        <w:rPr>
          <w:rFonts w:ascii="Times New Roman" w:eastAsia="仿宋_GB2312" w:hAnsi="Times New Roman" w:cs="Times New Roman"/>
        </w:rPr>
        <w:t>美国总统特朗普上任后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eastAsia="仿宋_GB2312" w:hAnsi="Times New Roman" w:cs="Times New Roman"/>
        </w:rPr>
        <w:t>美国优先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eastAsia="仿宋_GB2312" w:hAnsi="Times New Roman" w:cs="Times New Roman"/>
        </w:rPr>
        <w:t>的贸易保护主义倾向明显加重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美国挑起的贸易保护争端逐渐升级。中国一直是美国贸易战的焦点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在对华贸易政策方面频繁打出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eastAsia="仿宋_GB2312" w:hAnsi="Times New Roman" w:cs="Times New Roman"/>
        </w:rPr>
        <w:t>双</w:t>
      </w:r>
      <w:r w:rsidRPr="00266632">
        <w:rPr>
          <w:rFonts w:ascii="Times New Roman" w:eastAsia="仿宋_GB2312" w:hAnsi="Times New Roman" w:cs="Times New Roman" w:hint="eastAsia"/>
        </w:rPr>
        <w:t>反</w:t>
      </w:r>
      <w:r w:rsidRPr="00266632">
        <w:rPr>
          <w:rFonts w:hAnsi="宋体" w:cs="Times New Roman" w:hint="eastAsia"/>
        </w:rPr>
        <w:t>”</w:t>
      </w:r>
      <w:r>
        <w:rPr>
          <w:rFonts w:ascii="Times New Roman" w:eastAsia="仿宋_GB2312" w:hAnsi="Times New Roman" w:cs="Times New Roman" w:hint="eastAsia"/>
        </w:rPr>
        <w:t>(</w:t>
      </w:r>
      <w:r w:rsidRPr="00266632">
        <w:rPr>
          <w:rFonts w:ascii="Times New Roman" w:eastAsia="仿宋_GB2312" w:hAnsi="Times New Roman" w:cs="Times New Roman" w:hint="eastAsia"/>
        </w:rPr>
        <w:t>反倾销、反补贴</w:t>
      </w:r>
      <w:r>
        <w:rPr>
          <w:rFonts w:ascii="Times New Roman" w:eastAsia="仿宋_GB2312" w:hAnsi="Times New Roman" w:cs="Times New Roman" w:hint="eastAsia"/>
        </w:rPr>
        <w:t>)</w:t>
      </w:r>
      <w:r w:rsidRPr="00266632">
        <w:rPr>
          <w:rFonts w:ascii="Times New Roman" w:eastAsia="仿宋_GB2312" w:hAnsi="Times New Roman" w:cs="Times New Roman" w:hint="eastAsia"/>
        </w:rPr>
        <w:t>等常规性贸易救济牌的同时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利用本国贸易法对华发起非常规性贸易救济调查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中美贸易战的阴云一直未散。</w:t>
      </w: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eastAsia="仿宋_GB2312" w:hAnsi="Times New Roman" w:cs="Times New Roman" w:hint="eastAsia"/>
        </w:rPr>
        <w:t>过去</w:t>
      </w:r>
      <w:r w:rsidRPr="00266632">
        <w:rPr>
          <w:rFonts w:ascii="Times New Roman" w:eastAsia="仿宋_GB2312" w:hAnsi="Times New Roman" w:cs="Times New Roman"/>
        </w:rPr>
        <w:t>40</w:t>
      </w:r>
      <w:r w:rsidRPr="00266632">
        <w:rPr>
          <w:rFonts w:ascii="Times New Roman" w:eastAsia="仿宋_GB2312" w:hAnsi="Times New Roman" w:cs="Times New Roman"/>
        </w:rPr>
        <w:t>多年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我国已成为世界第二大经济体。进入新时代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我国不断深化供给侧结构性改革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经济发展已由高速增长阶段转向高质量发展阶段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实体经济不断做大做强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正在成为产业强国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我国在道路选择上越来越自信。针对中美贸易战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我国外交部发言人表达了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eastAsia="仿宋_GB2312" w:hAnsi="Times New Roman" w:cs="Times New Roman"/>
        </w:rPr>
        <w:t>一不会怕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二不会躲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eastAsia="仿宋_GB2312" w:hAnsi="Times New Roman" w:cs="Times New Roman"/>
        </w:rPr>
        <w:t>的明确立场。商务部发言人表示中方绝不会坐视合法权益受到损害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必将采取所有必要措施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坚决捍卫自身合法权益。</w:t>
      </w: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结合材料运用经济全球</w:t>
      </w:r>
      <w:r w:rsidRPr="00266632">
        <w:rPr>
          <w:rFonts w:ascii="Times New Roman" w:hAnsi="Times New Roman" w:cs="Times New Roman" w:hint="eastAsia"/>
        </w:rPr>
        <w:t>化的相关知识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说明我们为什么对坚决捍卫自身合法权益充满自信。</w:t>
      </w: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6B67E8" w:rsidRDefault="006B67E8" w:rsidP="006B67E8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E94064" w:rsidRPr="006B67E8" w:rsidRDefault="00E94064">
      <w:bookmarkStart w:id="0" w:name="_GoBack"/>
      <w:bookmarkEnd w:id="0"/>
    </w:p>
    <w:sectPr w:rsidR="00E94064" w:rsidRPr="006B67E8" w:rsidSect="001C5796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0881" w:rsidRDefault="00BA0881" w:rsidP="00BA0881">
      <w:r>
        <w:separator/>
      </w:r>
    </w:p>
  </w:endnote>
  <w:endnote w:type="continuationSeparator" w:id="1">
    <w:p w:rsidR="00BA0881" w:rsidRDefault="00BA0881" w:rsidP="00BA08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0881" w:rsidRDefault="00BA0881" w:rsidP="00BA0881">
      <w:r>
        <w:separator/>
      </w:r>
    </w:p>
  </w:footnote>
  <w:footnote w:type="continuationSeparator" w:id="1">
    <w:p w:rsidR="00BA0881" w:rsidRDefault="00BA0881" w:rsidP="00BA08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881" w:rsidRPr="00BA0881" w:rsidRDefault="00BA0881" w:rsidP="00BA0881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67E8"/>
    <w:rsid w:val="001C5796"/>
    <w:rsid w:val="006B67E8"/>
    <w:rsid w:val="00BA0881"/>
    <w:rsid w:val="00E940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796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B67E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6B67E8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6B67E8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6B67E8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BA08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BA0881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BA08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BA088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B67E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6B67E8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6B67E8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6B67E8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385</Words>
  <Characters>2199</Characters>
  <Application>Microsoft Office Word</Application>
  <DocSecurity>0</DocSecurity>
  <Lines>18</Lines>
  <Paragraphs>5</Paragraphs>
  <ScaleCrop>false</ScaleCrop>
  <Company>微软中国</Company>
  <LinksUpToDate>false</LinksUpToDate>
  <CharactersWithSpaces>2579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2021-06-28T02:50:00Z</dcterms:created>
  <dcterms:modified xsi:type="dcterms:W3CDTF">2021-09-03T10:46:00Z</dcterms:modified>
</cp:coreProperties>
</file>